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933CA" w14:textId="14499775" w:rsidR="00F138F9" w:rsidRDefault="00346069" w:rsidP="00EC71A4">
      <w:r>
        <w:t xml:space="preserve">                                                                    </w:t>
      </w:r>
      <w:r w:rsidRPr="00346069">
        <w:rPr>
          <w:b/>
          <w:bCs/>
        </w:rPr>
        <w:t>MARRIED SEGMENT POLICY</w:t>
      </w:r>
      <w:r>
        <w:br/>
      </w:r>
      <w:r>
        <w:br/>
        <w:t>Dear Trade Partner</w:t>
      </w:r>
      <w:r>
        <w:br/>
      </w:r>
      <w:r>
        <w:br/>
        <w:t xml:space="preserve">While </w:t>
      </w:r>
      <w:r w:rsidR="00F138F9">
        <w:t>most of</w:t>
      </w:r>
      <w:r>
        <w:t xml:space="preserve"> the Travel community follow</w:t>
      </w:r>
      <w:r w:rsidR="00EC71A4">
        <w:t>s</w:t>
      </w:r>
      <w:r>
        <w:t xml:space="preserve"> good booking practices, there are situations where a few are bypassing our Married Segment Logic parameters producing invalid bookings in lower RBDs than should be booked in. This practice represents revenue loss to Kuwait Airways and eventually lost sales opportunities for our esteemed trade partners. With the objective to avoid such losses Kuwait Airways requires that multi-segment journeys to be booked together in one transaction and prohibits several practices that intend to manipulate the system to produce bookings that are against the married segment logic.</w:t>
      </w:r>
      <w:r>
        <w:br/>
      </w:r>
      <w:r>
        <w:br/>
        <w:t xml:space="preserve">Effective 10 </w:t>
      </w:r>
      <w:r w:rsidR="00794258">
        <w:t>A</w:t>
      </w:r>
      <w:r>
        <w:t>pril 2023</w:t>
      </w:r>
      <w:r w:rsidR="00F164A5">
        <w:t xml:space="preserve"> Kuwait Airways will apply the below ADM policy in the case E-</w:t>
      </w:r>
      <w:r w:rsidR="00794258">
        <w:t>tickets</w:t>
      </w:r>
      <w:r w:rsidR="00F164A5">
        <w:t xml:space="preserve"> are issued from abusive bookings towards breaking married segments rules</w:t>
      </w:r>
      <w:r w:rsidR="00794258">
        <w:t>.</w:t>
      </w:r>
      <w:r w:rsidR="00F164A5">
        <w:br/>
      </w:r>
      <w:r w:rsidR="00F164A5">
        <w:br/>
      </w:r>
      <w:r w:rsidR="00F164A5" w:rsidRPr="00F164A5">
        <w:rPr>
          <w:u w:val="single"/>
        </w:rPr>
        <w:t>Marrie</w:t>
      </w:r>
      <w:r w:rsidR="00F138F9">
        <w:rPr>
          <w:u w:val="single"/>
        </w:rPr>
        <w:t>d</w:t>
      </w:r>
      <w:r w:rsidR="00F164A5" w:rsidRPr="00F164A5">
        <w:rPr>
          <w:u w:val="single"/>
        </w:rPr>
        <w:t xml:space="preserve"> Segment Violations:</w:t>
      </w:r>
      <w:r w:rsidR="00F164A5">
        <w:br/>
      </w:r>
      <w:r w:rsidR="00F164A5">
        <w:br/>
      </w:r>
      <w:r w:rsidR="00562180">
        <w:t>-violation of marrie</w:t>
      </w:r>
      <w:r w:rsidR="00641293">
        <w:t>d</w:t>
      </w:r>
      <w:r w:rsidR="00562180">
        <w:t xml:space="preserve"> segments</w:t>
      </w:r>
      <w:r w:rsidR="00EC71A4">
        <w:br/>
      </w:r>
      <w:r w:rsidR="00562180">
        <w:t>-partial cancellation of any married segment made against rules</w:t>
      </w:r>
      <w:r w:rsidR="00562180">
        <w:br/>
        <w:t>-any action to use fake flights/destinations in order to book for lower classes for the desired segments</w:t>
      </w:r>
      <w:r w:rsidR="00562180">
        <w:br/>
      </w:r>
      <w:r w:rsidR="00562180">
        <w:br/>
      </w:r>
      <w:r w:rsidR="00562180" w:rsidRPr="00562180">
        <w:rPr>
          <w:b/>
          <w:bCs/>
          <w:u w:val="single"/>
        </w:rPr>
        <w:t>ADM AMOUNTS</w:t>
      </w:r>
    </w:p>
    <w:tbl>
      <w:tblPr>
        <w:tblStyle w:val="TableGrid"/>
        <w:tblW w:w="0" w:type="auto"/>
        <w:tblLook w:val="04A0" w:firstRow="1" w:lastRow="0" w:firstColumn="1" w:lastColumn="0" w:noHBand="0" w:noVBand="1"/>
      </w:tblPr>
      <w:tblGrid>
        <w:gridCol w:w="1870"/>
        <w:gridCol w:w="1870"/>
      </w:tblGrid>
      <w:tr w:rsidR="00F138F9" w14:paraId="00012A80" w14:textId="77777777" w:rsidTr="00F138F9">
        <w:tc>
          <w:tcPr>
            <w:tcW w:w="1870" w:type="dxa"/>
          </w:tcPr>
          <w:p w14:paraId="7092245E" w14:textId="32750CF2" w:rsidR="00F138F9" w:rsidRDefault="00F138F9" w:rsidP="00EC71A4">
            <w:r>
              <w:t>OW Economy</w:t>
            </w:r>
          </w:p>
        </w:tc>
        <w:tc>
          <w:tcPr>
            <w:tcW w:w="1870" w:type="dxa"/>
          </w:tcPr>
          <w:p w14:paraId="318A2CF9" w14:textId="734CBC0D" w:rsidR="00F138F9" w:rsidRDefault="00F138F9" w:rsidP="00EC71A4">
            <w:r>
              <w:t>USD 450</w:t>
            </w:r>
          </w:p>
        </w:tc>
      </w:tr>
      <w:tr w:rsidR="00F138F9" w14:paraId="55D4D16D" w14:textId="77777777" w:rsidTr="00F138F9">
        <w:tc>
          <w:tcPr>
            <w:tcW w:w="1870" w:type="dxa"/>
          </w:tcPr>
          <w:p w14:paraId="47C816CA" w14:textId="509AB10C" w:rsidR="00F138F9" w:rsidRDefault="00F138F9" w:rsidP="00EC71A4">
            <w:r>
              <w:t>RT Economy</w:t>
            </w:r>
          </w:p>
        </w:tc>
        <w:tc>
          <w:tcPr>
            <w:tcW w:w="1870" w:type="dxa"/>
          </w:tcPr>
          <w:p w14:paraId="621F1641" w14:textId="3F63730F" w:rsidR="00F138F9" w:rsidRDefault="00F138F9" w:rsidP="00EC71A4">
            <w:r>
              <w:t>USD 840</w:t>
            </w:r>
          </w:p>
        </w:tc>
      </w:tr>
      <w:tr w:rsidR="00F138F9" w14:paraId="692DB077" w14:textId="77777777" w:rsidTr="00F138F9">
        <w:tc>
          <w:tcPr>
            <w:tcW w:w="1870" w:type="dxa"/>
          </w:tcPr>
          <w:p w14:paraId="607333BD" w14:textId="04F63B30" w:rsidR="00F138F9" w:rsidRDefault="00F138F9" w:rsidP="00EC71A4">
            <w:r>
              <w:t>OW Business/First</w:t>
            </w:r>
          </w:p>
        </w:tc>
        <w:tc>
          <w:tcPr>
            <w:tcW w:w="1870" w:type="dxa"/>
          </w:tcPr>
          <w:p w14:paraId="3E94BE24" w14:textId="3912D3C7" w:rsidR="00F138F9" w:rsidRDefault="00F138F9" w:rsidP="00EC71A4">
            <w:r>
              <w:t>USD 900</w:t>
            </w:r>
          </w:p>
        </w:tc>
      </w:tr>
      <w:tr w:rsidR="00F138F9" w14:paraId="3E70BC6A" w14:textId="77777777" w:rsidTr="00F138F9">
        <w:tc>
          <w:tcPr>
            <w:tcW w:w="1870" w:type="dxa"/>
          </w:tcPr>
          <w:p w14:paraId="18D7A91D" w14:textId="748E4868" w:rsidR="00F138F9" w:rsidRDefault="00F138F9" w:rsidP="00EC71A4">
            <w:r>
              <w:t>RT Business/First</w:t>
            </w:r>
          </w:p>
        </w:tc>
        <w:tc>
          <w:tcPr>
            <w:tcW w:w="1870" w:type="dxa"/>
          </w:tcPr>
          <w:p w14:paraId="247F8CE3" w14:textId="15656529" w:rsidR="00F138F9" w:rsidRDefault="00F138F9" w:rsidP="00EC71A4">
            <w:r>
              <w:t>USD 1700</w:t>
            </w:r>
          </w:p>
        </w:tc>
      </w:tr>
    </w:tbl>
    <w:p w14:paraId="38DDE43F" w14:textId="03E657BF" w:rsidR="00562180" w:rsidRDefault="00F138F9" w:rsidP="00EC71A4">
      <w:r>
        <w:t xml:space="preserve"> </w:t>
      </w:r>
      <w:r w:rsidR="00E00AB6">
        <w:br/>
        <w:t>In the case an IATA Agent issues tickets for any other agent, the ticketing agent will be responsible for any abuse/violations and any related ADMs will be issued against the applicable ticketing agent.</w:t>
      </w:r>
      <w:r w:rsidR="00E00AB6">
        <w:br/>
      </w:r>
      <w:r w:rsidR="00E00AB6">
        <w:br/>
        <w:t>Also when Kuwait Airways detects married segment abuse in un-ticketed PNRs it has the right to cancel the reservations without prior notice.</w:t>
      </w:r>
      <w:r w:rsidR="00FF1C69">
        <w:br/>
        <w:t>If any persistent abuse/error for a period of 2 months will lead to withdrawal from ticketing authority through BSP</w:t>
      </w:r>
      <w:r w:rsidR="00794258">
        <w:t>/ARC</w:t>
      </w:r>
      <w:r w:rsidR="00FF1C69">
        <w:t>-Link.</w:t>
      </w:r>
      <w:r w:rsidR="00E00AB6">
        <w:br/>
      </w:r>
      <w:r w:rsidR="00E00AB6">
        <w:br/>
      </w:r>
      <w:bookmarkStart w:id="0" w:name="_GoBack"/>
      <w:bookmarkEnd w:id="0"/>
    </w:p>
    <w:sectPr w:rsidR="005621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EF53" w14:textId="77777777" w:rsidR="000C5BC6" w:rsidRDefault="000C5BC6" w:rsidP="00EC71A4">
      <w:pPr>
        <w:spacing w:after="0" w:line="240" w:lineRule="auto"/>
      </w:pPr>
      <w:r>
        <w:separator/>
      </w:r>
    </w:p>
  </w:endnote>
  <w:endnote w:type="continuationSeparator" w:id="0">
    <w:p w14:paraId="5E4D0297" w14:textId="77777777" w:rsidR="000C5BC6" w:rsidRDefault="000C5BC6" w:rsidP="00EC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2AC4" w14:textId="77777777" w:rsidR="000C5BC6" w:rsidRDefault="000C5BC6" w:rsidP="00EC71A4">
      <w:pPr>
        <w:spacing w:after="0" w:line="240" w:lineRule="auto"/>
      </w:pPr>
      <w:r>
        <w:separator/>
      </w:r>
    </w:p>
  </w:footnote>
  <w:footnote w:type="continuationSeparator" w:id="0">
    <w:p w14:paraId="5B26F726" w14:textId="77777777" w:rsidR="000C5BC6" w:rsidRDefault="000C5BC6" w:rsidP="00EC7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4E36" w14:textId="7F793D84" w:rsidR="00EC71A4" w:rsidRDefault="00EC71A4">
    <w:pPr>
      <w:pStyle w:val="Header"/>
    </w:pPr>
    <w:r>
      <w:t xml:space="preserve">                                      </w:t>
    </w:r>
    <w:r>
      <w:rPr>
        <w:noProof/>
        <w:lang w:val="en-IN" w:eastAsia="en-IN"/>
      </w:rPr>
      <w:drawing>
        <wp:inline distT="0" distB="0" distL="0" distR="0" wp14:anchorId="4C674292" wp14:editId="77709F01">
          <wp:extent cx="2339340" cy="843280"/>
          <wp:effectExtent l="0" t="0" r="3810" b="0"/>
          <wp:docPr id="1" name="Picture 1" descr="Kuwait Air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wait Airway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843280"/>
                  </a:xfrm>
                  <a:prstGeom prst="rect">
                    <a:avLst/>
                  </a:prstGeom>
                  <a:noFill/>
                  <a:ln>
                    <a:noFill/>
                  </a:ln>
                </pic:spPr>
              </pic:pic>
            </a:graphicData>
          </a:graphic>
        </wp:inline>
      </w:drawing>
    </w:r>
  </w:p>
  <w:p w14:paraId="5E5023A2" w14:textId="77777777" w:rsidR="00EC71A4" w:rsidRDefault="00EC71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3655"/>
    <w:multiLevelType w:val="hybridMultilevel"/>
    <w:tmpl w:val="10A4A470"/>
    <w:lvl w:ilvl="0" w:tplc="4CD02A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30117"/>
    <w:multiLevelType w:val="hybridMultilevel"/>
    <w:tmpl w:val="12D6F566"/>
    <w:lvl w:ilvl="0" w:tplc="62908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69"/>
    <w:rsid w:val="000C5BC6"/>
    <w:rsid w:val="00346069"/>
    <w:rsid w:val="004D4D48"/>
    <w:rsid w:val="00562180"/>
    <w:rsid w:val="00624F84"/>
    <w:rsid w:val="00641293"/>
    <w:rsid w:val="00794258"/>
    <w:rsid w:val="008220A1"/>
    <w:rsid w:val="009F2867"/>
    <w:rsid w:val="00C40945"/>
    <w:rsid w:val="00E00AB6"/>
    <w:rsid w:val="00E644C1"/>
    <w:rsid w:val="00EC71A4"/>
    <w:rsid w:val="00F138F9"/>
    <w:rsid w:val="00F164A5"/>
    <w:rsid w:val="00F57410"/>
    <w:rsid w:val="00FF1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A985E"/>
  <w15:chartTrackingRefBased/>
  <w15:docId w15:val="{59424A29-BAA4-4B61-9671-59D7ED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180"/>
    <w:pPr>
      <w:ind w:left="720"/>
      <w:contextualSpacing/>
    </w:pPr>
  </w:style>
  <w:style w:type="paragraph" w:styleId="Header">
    <w:name w:val="header"/>
    <w:basedOn w:val="Normal"/>
    <w:link w:val="HeaderChar"/>
    <w:uiPriority w:val="99"/>
    <w:unhideWhenUsed/>
    <w:rsid w:val="00EC7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1A4"/>
  </w:style>
  <w:style w:type="paragraph" w:styleId="Footer">
    <w:name w:val="footer"/>
    <w:basedOn w:val="Normal"/>
    <w:link w:val="FooterChar"/>
    <w:uiPriority w:val="99"/>
    <w:unhideWhenUsed/>
    <w:rsid w:val="00EC7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1A4"/>
  </w:style>
  <w:style w:type="table" w:styleId="TableGrid">
    <w:name w:val="Table Grid"/>
    <w:basedOn w:val="TableNormal"/>
    <w:uiPriority w:val="39"/>
    <w:rsid w:val="00F1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c0dcb4-fade-4ea4-b3b1-a2f276aa3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48DB3B676E44DA572B666C4A4C158" ma:contentTypeVersion="15" ma:contentTypeDescription="Create a new document." ma:contentTypeScope="" ma:versionID="c5c7a21a01447a3672b9185e1f70e427">
  <xsd:schema xmlns:xsd="http://www.w3.org/2001/XMLSchema" xmlns:xs="http://www.w3.org/2001/XMLSchema" xmlns:p="http://schemas.microsoft.com/office/2006/metadata/properties" xmlns:ns3="13c0dcb4-fade-4ea4-b3b1-a2f276aa32cc" xmlns:ns4="255a914b-adc0-4861-992f-698c6d37a268" targetNamespace="http://schemas.microsoft.com/office/2006/metadata/properties" ma:root="true" ma:fieldsID="fcb83ce9c4a20a60686f434bb8180c56" ns3:_="" ns4:_="">
    <xsd:import namespace="13c0dcb4-fade-4ea4-b3b1-a2f276aa32cc"/>
    <xsd:import namespace="255a914b-adc0-4861-992f-698c6d37a2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0dcb4-fade-4ea4-b3b1-a2f276aa3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a914b-adc0-4861-992f-698c6d37a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92ED0-F608-4ECD-8D1A-B9D75E0E0335}">
  <ds:schemaRefs>
    <ds:schemaRef ds:uri="http://schemas.microsoft.com/office/2006/metadata/properties"/>
    <ds:schemaRef ds:uri="http://schemas.microsoft.com/office/infopath/2007/PartnerControls"/>
    <ds:schemaRef ds:uri="13c0dcb4-fade-4ea4-b3b1-a2f276aa32cc"/>
  </ds:schemaRefs>
</ds:datastoreItem>
</file>

<file path=customXml/itemProps2.xml><?xml version="1.0" encoding="utf-8"?>
<ds:datastoreItem xmlns:ds="http://schemas.openxmlformats.org/officeDocument/2006/customXml" ds:itemID="{07974FAB-8872-45AA-939C-4F016C3BA6C1}">
  <ds:schemaRefs>
    <ds:schemaRef ds:uri="http://schemas.microsoft.com/sharepoint/v3/contenttype/forms"/>
  </ds:schemaRefs>
</ds:datastoreItem>
</file>

<file path=customXml/itemProps3.xml><?xml version="1.0" encoding="utf-8"?>
<ds:datastoreItem xmlns:ds="http://schemas.openxmlformats.org/officeDocument/2006/customXml" ds:itemID="{C2CDE232-22AD-4307-9F26-C859FDFCC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0dcb4-fade-4ea4-b3b1-a2f276aa32cc"/>
    <ds:schemaRef ds:uri="255a914b-adc0-4861-992f-698c6d37a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Kuwait Airways</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Silva Filho</dc:creator>
  <cp:keywords/>
  <dc:description/>
  <cp:lastModifiedBy>Jasbir Kaur</cp:lastModifiedBy>
  <cp:revision>3</cp:revision>
  <cp:lastPrinted>2023-04-14T14:39:00Z</cp:lastPrinted>
  <dcterms:created xsi:type="dcterms:W3CDTF">2023-04-14T14:42:00Z</dcterms:created>
  <dcterms:modified xsi:type="dcterms:W3CDTF">2023-04-15T06:49:00Z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0x01010088948DB3B676E44DA572B666C4A4C158</vt:lpwstr>
  </property>
</Properties>
</file>